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0FE" w14:textId="041763CA" w:rsidR="00F446FC" w:rsidRDefault="00FF5F6D">
      <w:pPr>
        <w:jc w:val="center"/>
        <w:rPr>
          <w:b/>
          <w:szCs w:val="24"/>
        </w:rPr>
      </w:pPr>
      <w:r>
        <w:rPr>
          <w:b/>
          <w:szCs w:val="24"/>
        </w:rPr>
        <w:t xml:space="preserve">CITY OF </w:t>
      </w:r>
      <w:r w:rsidR="00D674EA">
        <w:rPr>
          <w:b/>
          <w:caps/>
          <w:szCs w:val="24"/>
        </w:rPr>
        <w:t>Swainsboro</w:t>
      </w:r>
    </w:p>
    <w:p w14:paraId="757BD9B1" w14:textId="77777777" w:rsidR="00F446FC" w:rsidRDefault="00F446FC">
      <w:pPr>
        <w:jc w:val="center"/>
        <w:rPr>
          <w:b/>
          <w:szCs w:val="24"/>
        </w:rPr>
      </w:pPr>
      <w:r>
        <w:rPr>
          <w:b/>
          <w:szCs w:val="24"/>
        </w:rPr>
        <w:t>NOTICE OF PUBLIC HEARING</w:t>
      </w:r>
    </w:p>
    <w:p w14:paraId="2B5B512A" w14:textId="77777777" w:rsidR="00F446FC" w:rsidRDefault="00F446FC">
      <w:pPr>
        <w:jc w:val="center"/>
        <w:rPr>
          <w:b/>
          <w:szCs w:val="24"/>
        </w:rPr>
      </w:pPr>
      <w:r>
        <w:rPr>
          <w:b/>
          <w:szCs w:val="24"/>
        </w:rPr>
        <w:t xml:space="preserve">PROJECT COMPLETION OF CDBG </w:t>
      </w:r>
    </w:p>
    <w:p w14:paraId="69458774" w14:textId="17C548B2" w:rsidR="00F446FC" w:rsidRDefault="007D0040">
      <w:pPr>
        <w:jc w:val="center"/>
        <w:rPr>
          <w:b/>
          <w:szCs w:val="24"/>
        </w:rPr>
      </w:pPr>
      <w:r>
        <w:rPr>
          <w:b/>
          <w:szCs w:val="24"/>
        </w:rPr>
        <w:t xml:space="preserve">GRANT # </w:t>
      </w:r>
      <w:r w:rsidR="002E2648">
        <w:rPr>
          <w:b/>
          <w:szCs w:val="24"/>
        </w:rPr>
        <w:t>2</w:t>
      </w:r>
      <w:r w:rsidR="00D674EA">
        <w:rPr>
          <w:b/>
          <w:szCs w:val="24"/>
        </w:rPr>
        <w:t>1</w:t>
      </w:r>
      <w:r w:rsidR="00483AB5">
        <w:rPr>
          <w:b/>
          <w:szCs w:val="24"/>
        </w:rPr>
        <w:t>p-x-</w:t>
      </w:r>
      <w:r w:rsidR="00D674EA">
        <w:rPr>
          <w:b/>
          <w:szCs w:val="24"/>
        </w:rPr>
        <w:t>053-2-6193</w:t>
      </w:r>
    </w:p>
    <w:p w14:paraId="2B6A6D1F" w14:textId="77777777" w:rsidR="00F446FC" w:rsidRDefault="00F446FC">
      <w:pPr>
        <w:jc w:val="center"/>
        <w:rPr>
          <w:b/>
          <w:szCs w:val="24"/>
        </w:rPr>
      </w:pPr>
    </w:p>
    <w:p w14:paraId="2CE8FB08" w14:textId="77777777" w:rsidR="00010229" w:rsidRDefault="00010229">
      <w:pPr>
        <w:jc w:val="center"/>
        <w:rPr>
          <w:b/>
          <w:szCs w:val="24"/>
        </w:rPr>
      </w:pPr>
    </w:p>
    <w:p w14:paraId="04D9D2B9" w14:textId="088DC7F5" w:rsidR="00D674EA" w:rsidRDefault="00FF5F6D" w:rsidP="00D674EA">
      <w:pPr>
        <w:spacing w:before="240"/>
        <w:jc w:val="both"/>
        <w:rPr>
          <w:szCs w:val="24"/>
        </w:rPr>
      </w:pPr>
      <w:r>
        <w:rPr>
          <w:szCs w:val="24"/>
        </w:rPr>
        <w:t xml:space="preserve">The City of </w:t>
      </w:r>
      <w:r w:rsidR="00D674EA">
        <w:rPr>
          <w:szCs w:val="24"/>
        </w:rPr>
        <w:t xml:space="preserve">Swainsboro </w:t>
      </w:r>
      <w:r w:rsidR="00F446FC">
        <w:rPr>
          <w:szCs w:val="24"/>
        </w:rPr>
        <w:t xml:space="preserve">has completed its FY </w:t>
      </w:r>
      <w:r w:rsidR="002E2648">
        <w:rPr>
          <w:szCs w:val="24"/>
        </w:rPr>
        <w:t>202</w:t>
      </w:r>
      <w:r w:rsidR="00D674EA">
        <w:rPr>
          <w:szCs w:val="24"/>
        </w:rPr>
        <w:t>1</w:t>
      </w:r>
      <w:r w:rsidR="00F446FC">
        <w:rPr>
          <w:szCs w:val="24"/>
        </w:rPr>
        <w:t xml:space="preserve"> Community Development Block Grant (CDBG) program</w:t>
      </w:r>
      <w:r w:rsidR="000E0A26">
        <w:rPr>
          <w:szCs w:val="24"/>
        </w:rPr>
        <w:t xml:space="preserve">. </w:t>
      </w:r>
      <w:r w:rsidR="00F446FC">
        <w:rPr>
          <w:szCs w:val="24"/>
        </w:rPr>
        <w:t>The following activities were completed:</w:t>
      </w:r>
      <w:r w:rsidR="00027875">
        <w:rPr>
          <w:szCs w:val="24"/>
        </w:rPr>
        <w:t xml:space="preserve"> </w:t>
      </w:r>
      <w:r w:rsidR="007D0040" w:rsidRPr="00695F9D">
        <w:t>Construction of</w:t>
      </w:r>
      <w:r w:rsidR="00483AB5">
        <w:t xml:space="preserve"> </w:t>
      </w:r>
      <w:r w:rsidR="00DA5B38">
        <w:t xml:space="preserve">water and </w:t>
      </w:r>
      <w:r w:rsidR="00563150" w:rsidRPr="004C67E3">
        <w:rPr>
          <w:noProof/>
        </w:rPr>
        <w:t>sewer</w:t>
      </w:r>
      <w:r w:rsidR="00563150" w:rsidRPr="004C67E3">
        <w:rPr>
          <w:szCs w:val="24"/>
        </w:rPr>
        <w:t xml:space="preserve"> improvements in the following locations: </w:t>
      </w:r>
      <w:r w:rsidR="00DA5B38">
        <w:rPr>
          <w:szCs w:val="24"/>
        </w:rPr>
        <w:t xml:space="preserve">Arden Drive, McMillan Drive, Walker Drive, Lakeside Drive, Crump Street, West Main Street and West Moring Street in Swainsboro, Georgia. </w:t>
      </w:r>
    </w:p>
    <w:p w14:paraId="00F3214D" w14:textId="7F413D4E" w:rsidR="00F446FC" w:rsidRPr="00D674EA" w:rsidRDefault="00F446FC" w:rsidP="00D674EA">
      <w:pPr>
        <w:spacing w:before="240"/>
        <w:jc w:val="both"/>
        <w:rPr>
          <w:szCs w:val="24"/>
        </w:rPr>
      </w:pPr>
      <w:r w:rsidRPr="000E167E">
        <w:t xml:space="preserve">The project benefited </w:t>
      </w:r>
      <w:r w:rsidR="000E167E" w:rsidRPr="000E167E">
        <w:t>15</w:t>
      </w:r>
      <w:r w:rsidR="00D674EA">
        <w:t>5</w:t>
      </w:r>
      <w:r w:rsidR="00374FA1" w:rsidRPr="000E167E">
        <w:t xml:space="preserve"> </w:t>
      </w:r>
      <w:proofErr w:type="gramStart"/>
      <w:r w:rsidRPr="000E167E">
        <w:t>persons</w:t>
      </w:r>
      <w:proofErr w:type="gramEnd"/>
      <w:r w:rsidRPr="000E167E">
        <w:t xml:space="preserve">, of whom </w:t>
      </w:r>
      <w:r w:rsidR="000E167E" w:rsidRPr="000E167E">
        <w:t>1</w:t>
      </w:r>
      <w:r w:rsidR="00D674EA">
        <w:t>11</w:t>
      </w:r>
      <w:r w:rsidR="00374FA1" w:rsidRPr="000E167E">
        <w:t xml:space="preserve"> </w:t>
      </w:r>
      <w:r w:rsidRPr="000E167E">
        <w:t>(</w:t>
      </w:r>
      <w:r w:rsidR="00D674EA">
        <w:t>71.61</w:t>
      </w:r>
      <w:r w:rsidR="000E167E" w:rsidRPr="000E167E">
        <w:t>%</w:t>
      </w:r>
      <w:r w:rsidRPr="000E167E">
        <w:t>) are low income.</w:t>
      </w:r>
      <w:r w:rsidR="00346BA1">
        <w:t xml:space="preserve">    </w:t>
      </w:r>
    </w:p>
    <w:p w14:paraId="0A512DB7" w14:textId="77777777" w:rsidR="00F446FC" w:rsidRDefault="00F446FC">
      <w:pPr>
        <w:pStyle w:val="BodyText"/>
      </w:pPr>
    </w:p>
    <w:p w14:paraId="6753756F" w14:textId="273FF47B" w:rsidR="00F446FC" w:rsidRDefault="00FF5F6D">
      <w:pPr>
        <w:jc w:val="both"/>
        <w:rPr>
          <w:szCs w:val="24"/>
        </w:rPr>
      </w:pPr>
      <w:r>
        <w:rPr>
          <w:szCs w:val="24"/>
        </w:rPr>
        <w:t xml:space="preserve">The City of </w:t>
      </w:r>
      <w:r w:rsidR="00D674EA">
        <w:rPr>
          <w:szCs w:val="24"/>
        </w:rPr>
        <w:t xml:space="preserve">Swainsboro </w:t>
      </w:r>
      <w:r w:rsidR="00F446FC">
        <w:rPr>
          <w:szCs w:val="24"/>
        </w:rPr>
        <w:t>will hold a PUBLIC HEARING on</w:t>
      </w:r>
      <w:r w:rsidR="00010229">
        <w:rPr>
          <w:szCs w:val="24"/>
        </w:rPr>
        <w:t xml:space="preserve"> </w:t>
      </w:r>
      <w:r w:rsidR="00D674EA">
        <w:rPr>
          <w:szCs w:val="24"/>
        </w:rPr>
        <w:t>April 2</w:t>
      </w:r>
      <w:r w:rsidR="00563150">
        <w:rPr>
          <w:szCs w:val="24"/>
        </w:rPr>
        <w:t xml:space="preserve">, </w:t>
      </w:r>
      <w:proofErr w:type="gramStart"/>
      <w:r w:rsidR="00563150">
        <w:rPr>
          <w:szCs w:val="24"/>
        </w:rPr>
        <w:t>2026</w:t>
      </w:r>
      <w:proofErr w:type="gramEnd"/>
      <w:r w:rsidR="00563150">
        <w:rPr>
          <w:szCs w:val="24"/>
        </w:rPr>
        <w:t xml:space="preserve"> at</w:t>
      </w:r>
      <w:r w:rsidR="00F50413" w:rsidRPr="0047063A">
        <w:rPr>
          <w:szCs w:val="24"/>
        </w:rPr>
        <w:t xml:space="preserve"> </w:t>
      </w:r>
      <w:r w:rsidR="00563150">
        <w:rPr>
          <w:szCs w:val="24"/>
        </w:rPr>
        <w:t>1</w:t>
      </w:r>
      <w:r w:rsidR="00D674EA">
        <w:rPr>
          <w:szCs w:val="24"/>
        </w:rPr>
        <w:t>2:30 p</w:t>
      </w:r>
      <w:r w:rsidR="00F50413" w:rsidRPr="0047063A">
        <w:rPr>
          <w:szCs w:val="24"/>
        </w:rPr>
        <w:t>m,</w:t>
      </w:r>
      <w:r w:rsidR="00F50413">
        <w:rPr>
          <w:szCs w:val="24"/>
        </w:rPr>
        <w:t xml:space="preserve"> </w:t>
      </w:r>
      <w:r w:rsidR="00F446FC" w:rsidRPr="00F20AEA">
        <w:rPr>
          <w:szCs w:val="24"/>
        </w:rPr>
        <w:t>at</w:t>
      </w:r>
      <w:r w:rsidR="00DA3034">
        <w:rPr>
          <w:szCs w:val="24"/>
        </w:rPr>
        <w:t xml:space="preserve"> </w:t>
      </w:r>
      <w:r w:rsidR="00D674EA">
        <w:rPr>
          <w:szCs w:val="24"/>
        </w:rPr>
        <w:t>Swainsboro Administrative Building, Conference Room, 211 N. Main Street, Swainsboro</w:t>
      </w:r>
      <w:r w:rsidR="00D674EA" w:rsidRPr="00D25446">
        <w:rPr>
          <w:szCs w:val="24"/>
        </w:rPr>
        <w:t xml:space="preserve">, GA </w:t>
      </w:r>
      <w:r w:rsidR="00D674EA">
        <w:rPr>
          <w:szCs w:val="24"/>
        </w:rPr>
        <w:t>30401</w:t>
      </w:r>
      <w:r w:rsidR="00EC4550">
        <w:rPr>
          <w:szCs w:val="24"/>
        </w:rPr>
        <w:t>, f</w:t>
      </w:r>
      <w:r w:rsidR="00F446FC">
        <w:rPr>
          <w:szCs w:val="24"/>
        </w:rPr>
        <w:t>or the purpose of discussing the completed activities and receiving citizen comments</w:t>
      </w:r>
      <w:r w:rsidR="00F91AF6">
        <w:rPr>
          <w:szCs w:val="24"/>
        </w:rPr>
        <w:t xml:space="preserve">. </w:t>
      </w:r>
      <w:r w:rsidR="00F446FC">
        <w:rPr>
          <w:szCs w:val="24"/>
        </w:rPr>
        <w:t xml:space="preserve">All citizens are invited to attend this Hearing.  </w:t>
      </w:r>
    </w:p>
    <w:p w14:paraId="07CD1242" w14:textId="77777777" w:rsidR="00F446FC" w:rsidRDefault="00F446FC">
      <w:pPr>
        <w:jc w:val="both"/>
        <w:rPr>
          <w:szCs w:val="24"/>
        </w:rPr>
      </w:pPr>
    </w:p>
    <w:p w14:paraId="43743502" w14:textId="29CDBCD3" w:rsidR="00F446FC" w:rsidRDefault="00F446FC">
      <w:pPr>
        <w:jc w:val="both"/>
        <w:rPr>
          <w:szCs w:val="24"/>
        </w:rPr>
      </w:pPr>
      <w:r>
        <w:rPr>
          <w:szCs w:val="24"/>
        </w:rPr>
        <w:t xml:space="preserve">A copy of the Final Quarterly Report </w:t>
      </w:r>
      <w:r w:rsidR="00A923DD">
        <w:rPr>
          <w:szCs w:val="24"/>
        </w:rPr>
        <w:t xml:space="preserve">will be </w:t>
      </w:r>
      <w:r>
        <w:rPr>
          <w:szCs w:val="24"/>
        </w:rPr>
        <w:t xml:space="preserve">available at </w:t>
      </w:r>
      <w:r w:rsidR="00D674EA">
        <w:rPr>
          <w:szCs w:val="24"/>
        </w:rPr>
        <w:t>the administrative building</w:t>
      </w:r>
      <w:r w:rsidR="00DA3034">
        <w:rPr>
          <w:szCs w:val="24"/>
        </w:rPr>
        <w:t xml:space="preserve"> </w:t>
      </w:r>
      <w:r>
        <w:rPr>
          <w:szCs w:val="24"/>
        </w:rPr>
        <w:t>for review</w:t>
      </w:r>
      <w:r w:rsidR="000E0A26">
        <w:rPr>
          <w:szCs w:val="24"/>
        </w:rPr>
        <w:t xml:space="preserve">. </w:t>
      </w:r>
      <w:r>
        <w:rPr>
          <w:szCs w:val="24"/>
        </w:rPr>
        <w:t xml:space="preserve">Any person desiring to comment on the performance of the project may write to the </w:t>
      </w:r>
      <w:proofErr w:type="gramStart"/>
      <w:r w:rsidR="00FF5F6D">
        <w:rPr>
          <w:szCs w:val="24"/>
        </w:rPr>
        <w:t>Ci</w:t>
      </w:r>
      <w:r w:rsidR="00CF08EB">
        <w:rPr>
          <w:szCs w:val="24"/>
        </w:rPr>
        <w:t>ty</w:t>
      </w:r>
      <w:proofErr w:type="gramEnd"/>
      <w:r w:rsidR="00CF08EB">
        <w:rPr>
          <w:szCs w:val="24"/>
        </w:rPr>
        <w:t xml:space="preserve"> </w:t>
      </w:r>
      <w:r w:rsidR="00DA3034">
        <w:rPr>
          <w:szCs w:val="24"/>
        </w:rPr>
        <w:t xml:space="preserve">at </w:t>
      </w:r>
      <w:r w:rsidR="00D674EA">
        <w:rPr>
          <w:szCs w:val="24"/>
        </w:rPr>
        <w:t>211 N. Main Street, Swainsboro</w:t>
      </w:r>
      <w:r w:rsidR="00D674EA" w:rsidRPr="00D25446">
        <w:rPr>
          <w:szCs w:val="24"/>
        </w:rPr>
        <w:t xml:space="preserve">, GA </w:t>
      </w:r>
      <w:r w:rsidR="00D674EA">
        <w:rPr>
          <w:szCs w:val="24"/>
        </w:rPr>
        <w:t>30401</w:t>
      </w:r>
      <w:r w:rsidR="00D674EA">
        <w:rPr>
          <w:szCs w:val="24"/>
        </w:rPr>
        <w:t>.</w:t>
      </w:r>
    </w:p>
    <w:p w14:paraId="0C04C320" w14:textId="77777777" w:rsidR="00D674EA" w:rsidRDefault="00D674EA">
      <w:pPr>
        <w:jc w:val="both"/>
        <w:rPr>
          <w:szCs w:val="24"/>
        </w:rPr>
      </w:pPr>
    </w:p>
    <w:p w14:paraId="5C226371" w14:textId="60E39C8A" w:rsidR="00F91AF6" w:rsidRDefault="00F91AF6" w:rsidP="00F91AF6">
      <w:pPr>
        <w:jc w:val="both"/>
      </w:pPr>
      <w:r>
        <w:rPr>
          <w:szCs w:val="24"/>
        </w:rPr>
        <w:t>The Ci</w:t>
      </w:r>
      <w:r w:rsidR="00195782">
        <w:rPr>
          <w:szCs w:val="24"/>
        </w:rPr>
        <w:t xml:space="preserve">ty of </w:t>
      </w:r>
      <w:r w:rsidR="00D674EA">
        <w:rPr>
          <w:szCs w:val="24"/>
        </w:rPr>
        <w:t xml:space="preserve">Swainsboro </w:t>
      </w:r>
      <w:r>
        <w:rPr>
          <w:szCs w:val="24"/>
        </w:rPr>
        <w:t xml:space="preserve">is committed to providing all persons with equal access to its services, programs, activities, education and employment regardless of race, color, national origin, religion, sex familial status, disability or age. For </w:t>
      </w:r>
      <w:r w:rsidR="0047063A">
        <w:rPr>
          <w:szCs w:val="24"/>
        </w:rPr>
        <w:t>reasonable</w:t>
      </w:r>
      <w:r>
        <w:rPr>
          <w:szCs w:val="24"/>
        </w:rPr>
        <w:t xml:space="preserve"> accommodation please contact </w:t>
      </w:r>
      <w:r w:rsidR="00D674EA">
        <w:rPr>
          <w:szCs w:val="24"/>
        </w:rPr>
        <w:t xml:space="preserve">Herman Middlebrooks, City Manager, at </w:t>
      </w:r>
      <w:r w:rsidR="00D674EA" w:rsidRPr="00CF1230">
        <w:rPr>
          <w:szCs w:val="24"/>
        </w:rPr>
        <w:t>(478) 237-7025</w:t>
      </w:r>
      <w:r w:rsidR="00D674EA">
        <w:rPr>
          <w:szCs w:val="24"/>
        </w:rPr>
        <w:t xml:space="preserve"> or </w:t>
      </w:r>
      <w:r w:rsidR="00D674EA" w:rsidRPr="00CF1230">
        <w:rPr>
          <w:color w:val="4F81BD" w:themeColor="accent1"/>
          <w:szCs w:val="24"/>
          <w:u w:val="single"/>
        </w:rPr>
        <w:t>hmiddlebrooks@cityofswainsboro.org</w:t>
      </w:r>
      <w:r w:rsidR="00D674EA" w:rsidRPr="00102CDC">
        <w:rPr>
          <w:color w:val="4F81BD" w:themeColor="accent1"/>
          <w:szCs w:val="24"/>
        </w:rPr>
        <w:t xml:space="preserve"> </w:t>
      </w:r>
      <w:r w:rsidR="00D674EA">
        <w:rPr>
          <w:szCs w:val="24"/>
        </w:rPr>
        <w:t>prior to April 2, 2026</w:t>
      </w:r>
      <w:r w:rsidR="00D674EA">
        <w:rPr>
          <w:szCs w:val="24"/>
        </w:rPr>
        <w:t>.</w:t>
      </w:r>
    </w:p>
    <w:p w14:paraId="2E4DDE76" w14:textId="77777777" w:rsidR="00F91AF6" w:rsidRDefault="00F91AF6">
      <w:pPr>
        <w:jc w:val="both"/>
        <w:rPr>
          <w:szCs w:val="24"/>
        </w:rPr>
      </w:pPr>
    </w:p>
    <w:p w14:paraId="7C5C2ABB" w14:textId="77777777" w:rsidR="00F91AF6" w:rsidRDefault="00F91AF6" w:rsidP="00F91AF6">
      <w:pPr>
        <w:pStyle w:val="BodyText"/>
      </w:pPr>
      <w:r>
        <w:t>Persons with special needs relating to disability access may use the Georgia Relay Service for the hearing impaired at 1-800-255-0056, (Voice) 1-800-255-0135.</w:t>
      </w:r>
    </w:p>
    <w:p w14:paraId="76E04E47" w14:textId="77777777" w:rsidR="00F446FC" w:rsidRDefault="00F446FC">
      <w:pPr>
        <w:jc w:val="both"/>
        <w:rPr>
          <w:szCs w:val="24"/>
        </w:rPr>
      </w:pPr>
    </w:p>
    <w:p w14:paraId="1627EDDC" w14:textId="77777777" w:rsidR="00F446FC" w:rsidRDefault="00F446FC">
      <w:pPr>
        <w:jc w:val="both"/>
        <w:rPr>
          <w:szCs w:val="24"/>
        </w:rPr>
      </w:pPr>
    </w:p>
    <w:p w14:paraId="14DCD256" w14:textId="77777777" w:rsidR="00F446FC" w:rsidRDefault="00F446FC">
      <w:pPr>
        <w:jc w:val="both"/>
        <w:rPr>
          <w:szCs w:val="24"/>
        </w:rPr>
      </w:pPr>
    </w:p>
    <w:p w14:paraId="767DF6AB" w14:textId="77777777" w:rsidR="00F446FC" w:rsidRDefault="000E0A26" w:rsidP="00F91AF6">
      <w:pPr>
        <w:jc w:val="right"/>
        <w:rPr>
          <w:szCs w:val="24"/>
        </w:rPr>
      </w:pPr>
      <w:r w:rsidRPr="009530B3">
        <w:rPr>
          <w:noProof/>
          <w:szCs w:val="24"/>
        </w:rPr>
        <w:drawing>
          <wp:inline distT="0" distB="0" distL="0" distR="0" wp14:anchorId="6E301B0F" wp14:editId="468B02D0">
            <wp:extent cx="992505" cy="641350"/>
            <wp:effectExtent l="0" t="0" r="0" b="6350"/>
            <wp:docPr id="1" name="Picture 7" descr="http://www.planning.co.medina.oh.us/fair_housing/pamphlets/thumbs/Wheelchair_symbol.svg.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984" cy="6423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530B3">
        <w:rPr>
          <w:noProof/>
          <w:szCs w:val="24"/>
        </w:rPr>
        <w:drawing>
          <wp:inline distT="0" distB="0" distL="0" distR="0" wp14:anchorId="5DF7C2D9" wp14:editId="04FADE25">
            <wp:extent cx="825500" cy="660400"/>
            <wp:effectExtent l="0" t="0" r="0" b="6350"/>
            <wp:docPr id="2" name="Picture 1" descr="http://www.listeningear.com/assets/images/fairHousing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539" cy="6612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</w:p>
    <w:p w14:paraId="596CFE9F" w14:textId="77777777" w:rsidR="00F446FC" w:rsidRDefault="00F446FC">
      <w:pPr>
        <w:jc w:val="both"/>
        <w:rPr>
          <w:szCs w:val="24"/>
        </w:rPr>
      </w:pPr>
    </w:p>
    <w:p w14:paraId="45710762" w14:textId="77777777" w:rsidR="00F446FC" w:rsidRDefault="00F446FC">
      <w:pPr>
        <w:jc w:val="both"/>
        <w:rPr>
          <w:szCs w:val="24"/>
        </w:rPr>
      </w:pPr>
    </w:p>
    <w:p w14:paraId="1C350A7A" w14:textId="77777777" w:rsidR="00F446FC" w:rsidRDefault="00F446FC">
      <w:pPr>
        <w:jc w:val="both"/>
        <w:rPr>
          <w:szCs w:val="24"/>
        </w:rPr>
      </w:pPr>
    </w:p>
    <w:p w14:paraId="39DFB5EC" w14:textId="77777777" w:rsidR="00F446FC" w:rsidRDefault="00F446FC">
      <w:pPr>
        <w:jc w:val="both"/>
        <w:rPr>
          <w:szCs w:val="24"/>
        </w:rPr>
      </w:pPr>
    </w:p>
    <w:p w14:paraId="56530323" w14:textId="77777777" w:rsidR="00F446FC" w:rsidRDefault="00F446FC">
      <w:pPr>
        <w:jc w:val="both"/>
        <w:rPr>
          <w:szCs w:val="24"/>
        </w:rPr>
      </w:pPr>
    </w:p>
    <w:p w14:paraId="49AC3ED7" w14:textId="77777777" w:rsidR="00F446FC" w:rsidRDefault="00F446FC">
      <w:pPr>
        <w:jc w:val="center"/>
        <w:rPr>
          <w:b/>
          <w:szCs w:val="24"/>
        </w:rPr>
        <w:sectPr w:rsidR="00F446F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FF391DF" w14:textId="77777777" w:rsidR="00F446FC" w:rsidRPr="001C1CDA" w:rsidRDefault="00F446FC" w:rsidP="001C1CDA">
      <w:pPr>
        <w:jc w:val="center"/>
        <w:rPr>
          <w:szCs w:val="24"/>
        </w:rPr>
      </w:pPr>
    </w:p>
    <w:sectPr w:rsidR="00F446FC" w:rsidRPr="001C1CDA" w:rsidSect="00A91F06"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8"/>
    <w:rsid w:val="00010229"/>
    <w:rsid w:val="00012D99"/>
    <w:rsid w:val="00016612"/>
    <w:rsid w:val="00027875"/>
    <w:rsid w:val="00090DDE"/>
    <w:rsid w:val="000B78B3"/>
    <w:rsid w:val="000C563E"/>
    <w:rsid w:val="000E0A26"/>
    <w:rsid w:val="000E167E"/>
    <w:rsid w:val="000F6F6C"/>
    <w:rsid w:val="000F75B3"/>
    <w:rsid w:val="00102CF6"/>
    <w:rsid w:val="00111298"/>
    <w:rsid w:val="001407A2"/>
    <w:rsid w:val="00140FAC"/>
    <w:rsid w:val="00142DD7"/>
    <w:rsid w:val="001626ED"/>
    <w:rsid w:val="001777A6"/>
    <w:rsid w:val="001809C4"/>
    <w:rsid w:val="00195782"/>
    <w:rsid w:val="001C1CDA"/>
    <w:rsid w:val="001E17C1"/>
    <w:rsid w:val="00220383"/>
    <w:rsid w:val="002216F7"/>
    <w:rsid w:val="00233A09"/>
    <w:rsid w:val="0027421F"/>
    <w:rsid w:val="002B74E1"/>
    <w:rsid w:val="002D3B4C"/>
    <w:rsid w:val="002D6DAC"/>
    <w:rsid w:val="002E2648"/>
    <w:rsid w:val="00310295"/>
    <w:rsid w:val="0034647E"/>
    <w:rsid w:val="00346BA1"/>
    <w:rsid w:val="00347F47"/>
    <w:rsid w:val="00374FA1"/>
    <w:rsid w:val="00377905"/>
    <w:rsid w:val="003C2495"/>
    <w:rsid w:val="003F3A65"/>
    <w:rsid w:val="00422171"/>
    <w:rsid w:val="0043748E"/>
    <w:rsid w:val="004428EB"/>
    <w:rsid w:val="00460519"/>
    <w:rsid w:val="00461F9D"/>
    <w:rsid w:val="00462FC7"/>
    <w:rsid w:val="00466A12"/>
    <w:rsid w:val="0047063A"/>
    <w:rsid w:val="00483AB5"/>
    <w:rsid w:val="00490444"/>
    <w:rsid w:val="00496513"/>
    <w:rsid w:val="004A0D74"/>
    <w:rsid w:val="004B2B38"/>
    <w:rsid w:val="004C6CDD"/>
    <w:rsid w:val="00563150"/>
    <w:rsid w:val="00574CA9"/>
    <w:rsid w:val="005A0C7B"/>
    <w:rsid w:val="005B3B3E"/>
    <w:rsid w:val="005E20F5"/>
    <w:rsid w:val="005F3A9A"/>
    <w:rsid w:val="00631819"/>
    <w:rsid w:val="00673A6A"/>
    <w:rsid w:val="0068487B"/>
    <w:rsid w:val="00690AE8"/>
    <w:rsid w:val="00695F9D"/>
    <w:rsid w:val="006B7D9C"/>
    <w:rsid w:val="006D1F46"/>
    <w:rsid w:val="006D6EB8"/>
    <w:rsid w:val="006F6601"/>
    <w:rsid w:val="00747D53"/>
    <w:rsid w:val="00756ADA"/>
    <w:rsid w:val="00787103"/>
    <w:rsid w:val="00794F42"/>
    <w:rsid w:val="007B04E7"/>
    <w:rsid w:val="007D0040"/>
    <w:rsid w:val="00824414"/>
    <w:rsid w:val="00833A9B"/>
    <w:rsid w:val="00836A1A"/>
    <w:rsid w:val="0086528C"/>
    <w:rsid w:val="008C771F"/>
    <w:rsid w:val="008D351A"/>
    <w:rsid w:val="00934627"/>
    <w:rsid w:val="00991F6D"/>
    <w:rsid w:val="00A132EF"/>
    <w:rsid w:val="00A15864"/>
    <w:rsid w:val="00A91F06"/>
    <w:rsid w:val="00A923DD"/>
    <w:rsid w:val="00AA39B9"/>
    <w:rsid w:val="00AA4C9B"/>
    <w:rsid w:val="00AA5734"/>
    <w:rsid w:val="00AC4727"/>
    <w:rsid w:val="00AE3A86"/>
    <w:rsid w:val="00B307E0"/>
    <w:rsid w:val="00BA47A9"/>
    <w:rsid w:val="00BB116C"/>
    <w:rsid w:val="00BC2B48"/>
    <w:rsid w:val="00BE0673"/>
    <w:rsid w:val="00BE6106"/>
    <w:rsid w:val="00C132D0"/>
    <w:rsid w:val="00C377C3"/>
    <w:rsid w:val="00C61200"/>
    <w:rsid w:val="00C62D5D"/>
    <w:rsid w:val="00CC16DA"/>
    <w:rsid w:val="00CF08EB"/>
    <w:rsid w:val="00CF1DD4"/>
    <w:rsid w:val="00D02527"/>
    <w:rsid w:val="00D23164"/>
    <w:rsid w:val="00D23AB6"/>
    <w:rsid w:val="00D33E43"/>
    <w:rsid w:val="00D5685B"/>
    <w:rsid w:val="00D56B5D"/>
    <w:rsid w:val="00D63653"/>
    <w:rsid w:val="00D674EA"/>
    <w:rsid w:val="00D81C30"/>
    <w:rsid w:val="00D870DB"/>
    <w:rsid w:val="00D94B90"/>
    <w:rsid w:val="00DA3034"/>
    <w:rsid w:val="00DA5B0D"/>
    <w:rsid w:val="00DA5B38"/>
    <w:rsid w:val="00E135C8"/>
    <w:rsid w:val="00E23061"/>
    <w:rsid w:val="00E66691"/>
    <w:rsid w:val="00E7581B"/>
    <w:rsid w:val="00E767DD"/>
    <w:rsid w:val="00EC1376"/>
    <w:rsid w:val="00EC1531"/>
    <w:rsid w:val="00EC4550"/>
    <w:rsid w:val="00ED3D8D"/>
    <w:rsid w:val="00EE571B"/>
    <w:rsid w:val="00F07764"/>
    <w:rsid w:val="00F20AEA"/>
    <w:rsid w:val="00F361E2"/>
    <w:rsid w:val="00F446FC"/>
    <w:rsid w:val="00F50413"/>
    <w:rsid w:val="00F91AF6"/>
    <w:rsid w:val="00FE7660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D9F0"/>
  <w15:docId w15:val="{1566127E-0397-4ADE-88E2-70EB7AF1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06"/>
    <w:rPr>
      <w:rFonts w:cs="Arial"/>
      <w:sz w:val="24"/>
    </w:rPr>
  </w:style>
  <w:style w:type="paragraph" w:styleId="Heading1">
    <w:name w:val="heading 1"/>
    <w:basedOn w:val="Normal"/>
    <w:next w:val="Normal"/>
    <w:qFormat/>
    <w:rsid w:val="00A91F06"/>
    <w:pPr>
      <w:keepNext/>
      <w:outlineLvl w:val="0"/>
    </w:pPr>
    <w:rPr>
      <w:rFonts w:cs="Times New Roman"/>
      <w:b/>
      <w:noProof/>
      <w:szCs w:val="24"/>
    </w:rPr>
  </w:style>
  <w:style w:type="paragraph" w:styleId="Heading2">
    <w:name w:val="heading 2"/>
    <w:basedOn w:val="Normal"/>
    <w:next w:val="Normal"/>
    <w:qFormat/>
    <w:rsid w:val="00A91F06"/>
    <w:pPr>
      <w:keepNext/>
      <w:jc w:val="both"/>
      <w:outlineLvl w:val="1"/>
    </w:pPr>
    <w:rPr>
      <w:rFonts w:cs="Times New Roman"/>
      <w:b/>
      <w:smallCaps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A91F0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A91F06"/>
    <w:rPr>
      <w:rFonts w:ascii="Arial" w:hAnsi="Arial"/>
    </w:rPr>
  </w:style>
  <w:style w:type="paragraph" w:styleId="BodyText">
    <w:name w:val="Body Text"/>
    <w:basedOn w:val="Normal"/>
    <w:semiHidden/>
    <w:rsid w:val="00A91F06"/>
    <w:pPr>
      <w:jc w:val="both"/>
    </w:pPr>
    <w:rPr>
      <w:rFonts w:cs="Times New Roman"/>
      <w:noProof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1394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29, 2005</vt:lpstr>
    </vt:vector>
  </TitlesOfParts>
  <Company>ALGA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29, 2005</dc:title>
  <dc:subject/>
  <dc:creator>Melanie</dc:creator>
  <cp:keywords/>
  <dc:description/>
  <cp:lastModifiedBy>Katie Jones</cp:lastModifiedBy>
  <cp:revision>6</cp:revision>
  <cp:lastPrinted>2012-03-29T20:43:00Z</cp:lastPrinted>
  <dcterms:created xsi:type="dcterms:W3CDTF">2024-10-17T19:37:00Z</dcterms:created>
  <dcterms:modified xsi:type="dcterms:W3CDTF">2026-03-20T15:09:00Z</dcterms:modified>
</cp:coreProperties>
</file>